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45" w:rsidRDefault="0002364A" w:rsidP="0002364A">
      <w:pPr>
        <w:jc w:val="center"/>
        <w:rPr>
          <w:b/>
        </w:rPr>
      </w:pPr>
      <w:r w:rsidRPr="0002364A">
        <w:rPr>
          <w:b/>
        </w:rPr>
        <w:t>NOTE EAU POTABLE</w:t>
      </w:r>
    </w:p>
    <w:p w:rsidR="0002364A" w:rsidRPr="00192543" w:rsidRDefault="0002364A" w:rsidP="0002364A">
      <w:pPr>
        <w:jc w:val="center"/>
        <w:rPr>
          <w:b/>
        </w:rPr>
      </w:pPr>
    </w:p>
    <w:p w:rsidR="00114EBA" w:rsidRPr="00320B4E" w:rsidRDefault="00114EBA" w:rsidP="00114EBA">
      <w:pPr>
        <w:rPr>
          <w:b/>
        </w:rPr>
      </w:pPr>
      <w:r w:rsidRPr="00320B4E">
        <w:rPr>
          <w:b/>
        </w:rPr>
        <w:t>Alimentation en eau potable</w:t>
      </w:r>
    </w:p>
    <w:p w:rsidR="00192543" w:rsidRDefault="00192543" w:rsidP="00192543">
      <w:pPr>
        <w:spacing w:after="0" w:line="240" w:lineRule="auto"/>
        <w:jc w:val="both"/>
        <w:rPr>
          <w:rFonts w:eastAsia="Batang"/>
        </w:rPr>
      </w:pPr>
      <w:r w:rsidRPr="00192543">
        <w:rPr>
          <w:rFonts w:eastAsia="Batang"/>
        </w:rPr>
        <w:t xml:space="preserve">Pour l’alimentation  en eau potable, la commune de </w:t>
      </w:r>
      <w:proofErr w:type="spellStart"/>
      <w:r w:rsidRPr="00192543">
        <w:rPr>
          <w:rFonts w:eastAsia="Batang"/>
        </w:rPr>
        <w:t>Béhoust</w:t>
      </w:r>
      <w:proofErr w:type="spellEnd"/>
      <w:r w:rsidRPr="00192543">
        <w:rPr>
          <w:rFonts w:eastAsia="Batang"/>
        </w:rPr>
        <w:t xml:space="preserve"> fait partie du SIRYAE. </w:t>
      </w:r>
    </w:p>
    <w:p w:rsidR="00192543" w:rsidRDefault="00192543" w:rsidP="00192543">
      <w:pPr>
        <w:spacing w:after="0" w:line="240" w:lineRule="auto"/>
        <w:jc w:val="both"/>
        <w:rPr>
          <w:rFonts w:eastAsia="Batang"/>
        </w:rPr>
      </w:pPr>
    </w:p>
    <w:p w:rsidR="00192543" w:rsidRPr="00192543" w:rsidRDefault="00192543" w:rsidP="00192543">
      <w:pPr>
        <w:spacing w:after="0" w:line="240" w:lineRule="auto"/>
        <w:jc w:val="both"/>
        <w:rPr>
          <w:rFonts w:eastAsia="Batang"/>
        </w:rPr>
      </w:pPr>
      <w:r w:rsidRPr="00192543">
        <w:rPr>
          <w:rFonts w:eastAsia="Batang"/>
        </w:rPr>
        <w:t>Le réseau d’adduction d’eau potable est géré par la SAUR.</w:t>
      </w:r>
    </w:p>
    <w:p w:rsidR="00192543" w:rsidRPr="00192543" w:rsidRDefault="00192543" w:rsidP="00192543">
      <w:pPr>
        <w:spacing w:after="0" w:line="240" w:lineRule="auto"/>
        <w:jc w:val="both"/>
        <w:rPr>
          <w:rFonts w:eastAsia="Batang"/>
        </w:rPr>
      </w:pPr>
    </w:p>
    <w:p w:rsidR="00192543" w:rsidRPr="00192543" w:rsidRDefault="00192543" w:rsidP="00192543">
      <w:pPr>
        <w:spacing w:after="0" w:line="240" w:lineRule="auto"/>
        <w:jc w:val="both"/>
        <w:rPr>
          <w:rFonts w:eastAsia="Batang"/>
        </w:rPr>
      </w:pPr>
      <w:r w:rsidRPr="00192543">
        <w:rPr>
          <w:rFonts w:eastAsia="Batang"/>
        </w:rPr>
        <w:t xml:space="preserve">Les principaux captages d’eau du SIRYAE sont situés à </w:t>
      </w:r>
      <w:proofErr w:type="spellStart"/>
      <w:r w:rsidRPr="00192543">
        <w:rPr>
          <w:rFonts w:eastAsia="Batang"/>
        </w:rPr>
        <w:t>Mareil</w:t>
      </w:r>
      <w:proofErr w:type="spellEnd"/>
      <w:r w:rsidRPr="00192543">
        <w:rPr>
          <w:rFonts w:eastAsia="Batang"/>
        </w:rPr>
        <w:t xml:space="preserve"> sur Mauldre et à </w:t>
      </w:r>
      <w:proofErr w:type="spellStart"/>
      <w:r w:rsidRPr="00192543">
        <w:rPr>
          <w:rFonts w:eastAsia="Batang"/>
        </w:rPr>
        <w:t>Rosay</w:t>
      </w:r>
      <w:proofErr w:type="spellEnd"/>
      <w:r w:rsidRPr="00192543">
        <w:rPr>
          <w:rFonts w:eastAsia="Batang"/>
        </w:rPr>
        <w:t xml:space="preserve"> et les réservoirs principaux sont situés à La Chapelle, aux Quatre Piliers, aux Essarts le Roi,….</w:t>
      </w:r>
    </w:p>
    <w:p w:rsidR="00192543" w:rsidRPr="00192543" w:rsidRDefault="00192543" w:rsidP="00192543">
      <w:pPr>
        <w:spacing w:after="0" w:line="240" w:lineRule="auto"/>
        <w:jc w:val="both"/>
        <w:rPr>
          <w:rFonts w:eastAsia="Times New Roman" w:cs="Arial"/>
          <w:szCs w:val="24"/>
          <w:lang w:eastAsia="fr-FR"/>
        </w:rPr>
      </w:pPr>
    </w:p>
    <w:p w:rsidR="00192543" w:rsidRPr="00192543" w:rsidRDefault="00192543" w:rsidP="00192543">
      <w:pPr>
        <w:spacing w:after="0" w:line="240" w:lineRule="auto"/>
        <w:jc w:val="both"/>
        <w:rPr>
          <w:rFonts w:eastAsia="Batang"/>
        </w:rPr>
      </w:pPr>
      <w:r w:rsidRPr="00192543">
        <w:rPr>
          <w:rFonts w:eastAsia="Batang"/>
        </w:rPr>
        <w:t xml:space="preserve">La population est alimentée principalement par les forages de Saint-Lubin de la Haye (71%), </w:t>
      </w:r>
      <w:r>
        <w:rPr>
          <w:rFonts w:eastAsia="Batang"/>
        </w:rPr>
        <w:t xml:space="preserve">et par les </w:t>
      </w:r>
      <w:r w:rsidRPr="00192543">
        <w:rPr>
          <w:rFonts w:eastAsia="Batang"/>
        </w:rPr>
        <w:t xml:space="preserve">forages 1 et 2 de </w:t>
      </w:r>
      <w:proofErr w:type="spellStart"/>
      <w:r w:rsidRPr="00192543">
        <w:rPr>
          <w:rFonts w:eastAsia="Batang"/>
        </w:rPr>
        <w:t>Rosay</w:t>
      </w:r>
      <w:proofErr w:type="spellEnd"/>
      <w:r w:rsidRPr="00192543">
        <w:rPr>
          <w:rFonts w:eastAsia="Batang"/>
        </w:rPr>
        <w:t xml:space="preserve"> (29%).</w:t>
      </w:r>
      <w:r w:rsidR="00114EBA">
        <w:rPr>
          <w:rFonts w:eastAsia="Batang"/>
        </w:rPr>
        <w:t xml:space="preserve"> L’unité de distribution est celle </w:t>
      </w:r>
      <w:proofErr w:type="gramStart"/>
      <w:r w:rsidR="00114EBA">
        <w:rPr>
          <w:rFonts w:eastAsia="Batang"/>
        </w:rPr>
        <w:t xml:space="preserve">de </w:t>
      </w:r>
      <w:proofErr w:type="spellStart"/>
      <w:r w:rsidR="00114EBA">
        <w:rPr>
          <w:rFonts w:eastAsia="Batang"/>
        </w:rPr>
        <w:t>Orgerus</w:t>
      </w:r>
      <w:proofErr w:type="spellEnd"/>
      <w:proofErr w:type="gramEnd"/>
      <w:r w:rsidR="00114EBA">
        <w:rPr>
          <w:rFonts w:eastAsia="Batang"/>
        </w:rPr>
        <w:t xml:space="preserve"> Saint Martin.</w:t>
      </w:r>
    </w:p>
    <w:p w:rsidR="00192543" w:rsidRPr="00192543" w:rsidRDefault="00192543" w:rsidP="00192543">
      <w:pPr>
        <w:spacing w:after="0" w:line="240" w:lineRule="auto"/>
        <w:jc w:val="both"/>
        <w:rPr>
          <w:rFonts w:eastAsia="Batang"/>
        </w:rPr>
      </w:pPr>
    </w:p>
    <w:p w:rsidR="00192543" w:rsidRPr="00192543" w:rsidRDefault="00192543" w:rsidP="00192543">
      <w:pPr>
        <w:spacing w:after="0" w:line="240" w:lineRule="auto"/>
        <w:jc w:val="both"/>
        <w:rPr>
          <w:rFonts w:eastAsia="Batang"/>
        </w:rPr>
      </w:pPr>
      <w:r w:rsidRPr="00192543">
        <w:rPr>
          <w:rFonts w:eastAsia="Batang"/>
        </w:rPr>
        <w:t xml:space="preserve">La commune est alimentée en Eau Potable par une canalisation principale de diamètre </w:t>
      </w:r>
      <w:r>
        <w:rPr>
          <w:rFonts w:eastAsia="Batang"/>
        </w:rPr>
        <w:t>Ø</w:t>
      </w:r>
      <w:r w:rsidRPr="00192543">
        <w:rPr>
          <w:rFonts w:eastAsia="Batang"/>
        </w:rPr>
        <w:t xml:space="preserve">150 depuis </w:t>
      </w:r>
      <w:proofErr w:type="spellStart"/>
      <w:r w:rsidRPr="00192543">
        <w:rPr>
          <w:rFonts w:eastAsia="Batang"/>
        </w:rPr>
        <w:t>Orgerus</w:t>
      </w:r>
      <w:proofErr w:type="spellEnd"/>
      <w:r w:rsidRPr="00192543">
        <w:rPr>
          <w:rFonts w:eastAsia="Batang"/>
        </w:rPr>
        <w:t xml:space="preserve"> par la route du Moutier et par une canalisation de d</w:t>
      </w:r>
      <w:r w:rsidR="009C573C">
        <w:rPr>
          <w:rFonts w:eastAsia="Batang"/>
        </w:rPr>
        <w:t xml:space="preserve">iamètre 110 depuis </w:t>
      </w:r>
      <w:proofErr w:type="spellStart"/>
      <w:r w:rsidR="009C573C">
        <w:rPr>
          <w:rFonts w:eastAsia="Batang"/>
        </w:rPr>
        <w:t>Flexanville</w:t>
      </w:r>
      <w:proofErr w:type="spellEnd"/>
      <w:r w:rsidR="009C573C">
        <w:rPr>
          <w:rFonts w:eastAsia="Batang"/>
        </w:rPr>
        <w:t>.</w:t>
      </w:r>
      <w:bookmarkStart w:id="0" w:name="_GoBack"/>
      <w:bookmarkEnd w:id="0"/>
      <w:r w:rsidRPr="00192543">
        <w:rPr>
          <w:rFonts w:eastAsia="Batang"/>
        </w:rPr>
        <w:t xml:space="preserve"> </w:t>
      </w:r>
    </w:p>
    <w:p w:rsidR="00192543" w:rsidRPr="00192543" w:rsidRDefault="00192543" w:rsidP="00192543">
      <w:pPr>
        <w:spacing w:after="0" w:line="240" w:lineRule="auto"/>
        <w:jc w:val="both"/>
        <w:rPr>
          <w:rFonts w:eastAsia="Batang"/>
        </w:rPr>
      </w:pPr>
    </w:p>
    <w:p w:rsidR="00192543" w:rsidRPr="00192543" w:rsidRDefault="00192543" w:rsidP="00192543">
      <w:pPr>
        <w:spacing w:after="0" w:line="240" w:lineRule="auto"/>
        <w:jc w:val="both"/>
        <w:rPr>
          <w:rFonts w:eastAsia="Batang"/>
        </w:rPr>
      </w:pPr>
      <w:r w:rsidRPr="00192543">
        <w:rPr>
          <w:rFonts w:eastAsia="Batang"/>
        </w:rPr>
        <w:t>Le territoire communal ne comporte pas de captages d’alimentation en eau potable.</w:t>
      </w:r>
    </w:p>
    <w:p w:rsidR="0002364A" w:rsidRDefault="0002364A" w:rsidP="0002364A">
      <w:pPr>
        <w:jc w:val="both"/>
        <w:rPr>
          <w:b/>
        </w:rPr>
      </w:pPr>
    </w:p>
    <w:p w:rsidR="00192543" w:rsidRPr="00192543" w:rsidRDefault="00192543" w:rsidP="00192543">
      <w:pPr>
        <w:jc w:val="both"/>
      </w:pPr>
      <w:r w:rsidRPr="00192543">
        <w:t xml:space="preserve">Au regard des résultats du contrôle sanitaire de l’eau destinée à la consommation humaine effectués par l’Agence Régionale de Santé en 2013, il apparaît que l’eau distribuée à </w:t>
      </w:r>
      <w:proofErr w:type="spellStart"/>
      <w:r w:rsidRPr="00192543">
        <w:t>Béhoust</w:t>
      </w:r>
      <w:proofErr w:type="spellEnd"/>
      <w:r w:rsidRPr="00192543">
        <w:t xml:space="preserve"> est conforme aux limites et références de qualité des eaux destinées à la consommation humaine fixées par l’arrêté du 11/01/2007 mentionnées aux articles R.1321-2, R.1321-3, R.1321-7 et R.1321-38 du Code de la Santé Publique.</w:t>
      </w:r>
    </w:p>
    <w:p w:rsidR="00114EBA" w:rsidRDefault="00114EBA" w:rsidP="00114EBA">
      <w:pPr>
        <w:jc w:val="both"/>
        <w:rPr>
          <w:b/>
        </w:rPr>
      </w:pPr>
    </w:p>
    <w:p w:rsidR="00114EBA" w:rsidRPr="00823899" w:rsidRDefault="00114EBA" w:rsidP="00114EBA">
      <w:pPr>
        <w:jc w:val="both"/>
        <w:rPr>
          <w:b/>
        </w:rPr>
      </w:pPr>
      <w:r w:rsidRPr="00823899">
        <w:rPr>
          <w:b/>
        </w:rPr>
        <w:t>Réutilisation des eaux de pluie</w:t>
      </w:r>
    </w:p>
    <w:p w:rsidR="00114EBA" w:rsidRDefault="00114EBA" w:rsidP="00114EBA">
      <w:pPr>
        <w:jc w:val="both"/>
      </w:pPr>
      <w:r>
        <w:t>En cas de réutilisation des eaux de pluie, les prescriptions de l’arrêté du 21 août 2008 relatif à la récupération des eaux de pluie et à leur usage à l’intérieur et à l’extérieur des bâtiments doivent être respectées qu’ils soient raccordés ou non à un réseau de distribution d’eau potable.</w:t>
      </w:r>
    </w:p>
    <w:p w:rsidR="00114EBA" w:rsidRDefault="00114EBA" w:rsidP="00114EBA">
      <w:pPr>
        <w:jc w:val="both"/>
      </w:pPr>
      <w:r>
        <w:t>L’utilisation d’eau de pluie est interdite à l’intérieur des établissements de santé et des établissements sociaux, médicaux-sociaux et d’hébergement des personnes âgées, des cabinets médicaux, des cabinets dentaires, des laboratoires d’analyses de biologie médicale et des établissements de transfusion sanguine, des crèches, des écoles maternelles et élémentaires.</w:t>
      </w:r>
    </w:p>
    <w:p w:rsidR="00192543" w:rsidRPr="00432158" w:rsidRDefault="00192543"/>
    <w:sectPr w:rsidR="00192543" w:rsidRPr="00432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4A"/>
    <w:rsid w:val="0002364A"/>
    <w:rsid w:val="00114EBA"/>
    <w:rsid w:val="00192543"/>
    <w:rsid w:val="00432158"/>
    <w:rsid w:val="007A2E45"/>
    <w:rsid w:val="009C5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25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2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25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2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E8EA3-FEC5-4017-AD39-0F7D37C5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298</Words>
  <Characters>1644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Farin</dc:creator>
  <cp:lastModifiedBy>Patricia Farin</cp:lastModifiedBy>
  <cp:revision>3</cp:revision>
  <dcterms:created xsi:type="dcterms:W3CDTF">2016-10-12T08:16:00Z</dcterms:created>
  <dcterms:modified xsi:type="dcterms:W3CDTF">2016-11-30T10:19:00Z</dcterms:modified>
</cp:coreProperties>
</file>